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E4" w:rsidRDefault="009A2AE4" w:rsidP="001F2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</w:p>
    <w:p w:rsidR="009A2AE4" w:rsidRDefault="009A2AE4" w:rsidP="009A2A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2AE4">
        <w:rPr>
          <w:rFonts w:ascii="Times New Roman" w:hAnsi="Times New Roman" w:cs="Times New Roman"/>
          <w:sz w:val="28"/>
          <w:szCs w:val="28"/>
        </w:rPr>
        <w:t>Ведущей идеей дополнительной общеобразовательной общеразвивающей программы «Разноцветные фантазии» является создание на занятиях творчески комфортной и психологически безопасной образовательной среды, в основе которой лежит принцип от простого к сложному, от знакомых понятий и навыков к новым, от творческого самовыражения в свободной технике к отработанным приёмам исполнения в соответствии с творческим замыслом исполнителя.</w:t>
      </w:r>
    </w:p>
    <w:p w:rsidR="009A2AE4" w:rsidRPr="009A2AE4" w:rsidRDefault="009A2AE4" w:rsidP="009A2A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2AE4">
        <w:rPr>
          <w:rFonts w:ascii="Times New Roman" w:hAnsi="Times New Roman" w:cs="Times New Roman"/>
          <w:sz w:val="28"/>
          <w:szCs w:val="28"/>
        </w:rPr>
        <w:t>Программа направлена на художественно-эстетическое развитие детей, формирует интеллектуальную, эмоционально-чувственную и волевую сферы, способствует сенсорному воспитанию, развитию наглядно-образного, ассоциативного мышления.</w:t>
      </w:r>
    </w:p>
    <w:p w:rsidR="009A2AE4" w:rsidRPr="009A2AE4" w:rsidRDefault="009A2AE4" w:rsidP="009A2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комплексной</w:t>
      </w:r>
      <w:r w:rsidRPr="009A2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A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Комплексность программы выражается в обучении детей разным техникам декоративно-прикладного творчества и изобразительного искусства. Организация учебного процесса определяет условия эвристической среды, где учитываются возможности и возраст детей. Занятия проводятся в группах с индивидуальным подходом. </w:t>
      </w:r>
    </w:p>
    <w:p w:rsidR="009A2AE4" w:rsidRPr="00B95B33" w:rsidRDefault="009A2AE4" w:rsidP="009A2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целом занятия в студии способствуют разностороннему и гармоническому развитию личности обучающегося, раскрытию творческих способностей, решению задач трудового, нравственного и эстетического воспитания.</w:t>
      </w:r>
    </w:p>
    <w:p w:rsidR="009A2AE4" w:rsidRDefault="009A2AE4" w:rsidP="009A2AE4">
      <w:pPr>
        <w:widowControl w:val="0"/>
        <w:tabs>
          <w:tab w:val="left" w:pos="2499"/>
          <w:tab w:val="left" w:pos="2973"/>
          <w:tab w:val="left" w:pos="4919"/>
          <w:tab w:val="left" w:pos="6471"/>
          <w:tab w:val="left" w:pos="7581"/>
          <w:tab w:val="left" w:pos="9201"/>
        </w:tabs>
        <w:spacing w:line="276" w:lineRule="auto"/>
        <w:ind w:left="1" w:right="-16" w:firstLine="70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5402E" w:rsidRDefault="0065402E"/>
    <w:sectPr w:rsidR="0065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D3"/>
    <w:rsid w:val="000140D3"/>
    <w:rsid w:val="001F2FD1"/>
    <w:rsid w:val="0065402E"/>
    <w:rsid w:val="009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AE86"/>
  <w15:chartTrackingRefBased/>
  <w15:docId w15:val="{934648BD-47B4-45D7-9682-EB10EEDE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2021-06-24T04:17:00Z</dcterms:created>
  <dcterms:modified xsi:type="dcterms:W3CDTF">2021-06-24T04:29:00Z</dcterms:modified>
</cp:coreProperties>
</file>